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1875" w14:textId="5A1C777E" w:rsidR="000A2AB2" w:rsidRPr="00A4636B" w:rsidRDefault="000A2AB2" w:rsidP="00A4636B">
      <w:pPr>
        <w:rPr>
          <w:b/>
        </w:rPr>
      </w:pPr>
      <w:r w:rsidRPr="000A2AB2">
        <w:rPr>
          <w:b/>
        </w:rPr>
        <w:t>The Mid-Year Review and Planning Retreat program is currently being held at Noora Resort in Bishoftu, Ethiopia.</w:t>
      </w:r>
    </w:p>
    <w:p w14:paraId="3F9F50C3" w14:textId="77777777" w:rsidR="00A4636B" w:rsidRDefault="00A4636B" w:rsidP="00A4636B"/>
    <w:p w14:paraId="0ED9EAF0" w14:textId="46392EEC" w:rsidR="00212343" w:rsidRDefault="00FC228D" w:rsidP="00A4636B">
      <w:r w:rsidRPr="00FC228D">
        <w:t>The mid</w:t>
      </w:r>
      <w:r w:rsidR="00212343">
        <w:t>-</w:t>
      </w:r>
      <w:r w:rsidRPr="00FC228D">
        <w:t>year performance review</w:t>
      </w:r>
      <w:r w:rsidR="00CF4B87">
        <w:t xml:space="preserve"> and </w:t>
      </w:r>
      <w:r w:rsidRPr="00FC228D">
        <w:t xml:space="preserve">work planning </w:t>
      </w:r>
      <w:r w:rsidR="00212343" w:rsidRPr="00FC228D">
        <w:t>meeting assesses</w:t>
      </w:r>
      <w:r w:rsidRPr="00FC228D">
        <w:t xml:space="preserve"> the progress made in implementing the 2024-2025 Annual Work Plan</w:t>
      </w:r>
      <w:r w:rsidR="00C22CF6">
        <w:t xml:space="preserve">, </w:t>
      </w:r>
      <w:r w:rsidR="00212343">
        <w:t>budget</w:t>
      </w:r>
      <w:r w:rsidR="00C22CF6">
        <w:t xml:space="preserve"> and Strategic </w:t>
      </w:r>
      <w:r w:rsidR="009167D0">
        <w:t>plan.</w:t>
      </w:r>
      <w:r w:rsidRPr="00FC228D">
        <w:t xml:space="preserve"> It will also identify any challenges encountered and develop strategies to address them to make timely adjustments as needed. </w:t>
      </w:r>
    </w:p>
    <w:p w14:paraId="216154A6" w14:textId="1729DFD3" w:rsidR="00FC228D" w:rsidRDefault="00FC228D" w:rsidP="00A4636B">
      <w:r w:rsidRPr="00FC228D">
        <w:t>The</w:t>
      </w:r>
      <w:r w:rsidR="00CF4B87">
        <w:t xml:space="preserve"> Mid-year Review</w:t>
      </w:r>
      <w:r w:rsidRPr="00FC228D">
        <w:t xml:space="preserve"> </w:t>
      </w:r>
      <w:r w:rsidR="00CF4B87">
        <w:t>is taking place from 3/1/2024 to 4/1/2024</w:t>
      </w:r>
      <w:r w:rsidR="00CF4B87" w:rsidRPr="00FC228D">
        <w:t xml:space="preserve"> and </w:t>
      </w:r>
      <w:r w:rsidR="00212343">
        <w:t xml:space="preserve">Objective </w:t>
      </w:r>
      <w:r w:rsidR="00212343" w:rsidRPr="00FC228D">
        <w:t>of</w:t>
      </w:r>
      <w:r w:rsidRPr="00FC228D">
        <w:t xml:space="preserve"> the meeting is to align implementation priorities and identify synergies that will enhance the planning for each thematic activity.</w:t>
      </w:r>
    </w:p>
    <w:p w14:paraId="42CEBE77" w14:textId="76486DE1" w:rsidR="000A2AB2" w:rsidRPr="000A2AB2" w:rsidRDefault="000A2AB2" w:rsidP="000A2AB2">
      <w:r w:rsidRPr="000A2AB2">
        <w:t xml:space="preserve">The </w:t>
      </w:r>
      <w:r w:rsidR="00C22CF6">
        <w:t xml:space="preserve">Specific </w:t>
      </w:r>
      <w:r w:rsidR="00C22CF6" w:rsidRPr="000A2AB2">
        <w:t>objectives</w:t>
      </w:r>
      <w:r w:rsidRPr="000A2AB2">
        <w:t xml:space="preserve"> of the Mid</w:t>
      </w:r>
      <w:r w:rsidR="00212343">
        <w:t>-</w:t>
      </w:r>
      <w:r w:rsidRPr="000A2AB2">
        <w:t xml:space="preserve">year performance review and planning meeting </w:t>
      </w:r>
      <w:r w:rsidR="00212343">
        <w:t>are</w:t>
      </w:r>
      <w:r w:rsidRPr="000A2AB2">
        <w:t xml:space="preserve"> to assess the performance of ENTRO, the challenges and opportunities realized in the execution of duties, and devise ways of enhancing achievement of planned results.</w:t>
      </w:r>
    </w:p>
    <w:p w14:paraId="40F044D0" w14:textId="0001CF21" w:rsidR="00FC228D" w:rsidRDefault="00FC228D" w:rsidP="00A4636B">
      <w:r w:rsidRPr="00FC228D">
        <w:t xml:space="preserve">The Performance </w:t>
      </w:r>
      <w:r w:rsidR="00212343" w:rsidRPr="00FC228D">
        <w:t>Review brings</w:t>
      </w:r>
      <w:r w:rsidRPr="00FC228D">
        <w:t xml:space="preserve"> together management and staff to collaboratively plan for anticipated challenges, make necessary adjustments, and prioritize the implementation of activities for the remainder of the year. </w:t>
      </w:r>
      <w:r w:rsidR="00212343">
        <w:t xml:space="preserve">During the </w:t>
      </w:r>
      <w:r w:rsidRPr="00FC228D">
        <w:t>retreat dis</w:t>
      </w:r>
      <w:r w:rsidR="00212343">
        <w:t xml:space="preserve">cussion has been made </w:t>
      </w:r>
      <w:r w:rsidRPr="00FC228D">
        <w:t xml:space="preserve">  to effectively begin the implementation process and prepare a completion report for the largest grant received from NCCRP. This gathering serves as a crucial opportunity for all team members to align their efforts and ensure the successful execution of projects.</w:t>
      </w:r>
    </w:p>
    <w:p w14:paraId="5759F61A" w14:textId="11A1E238" w:rsidR="00F21A6E" w:rsidRPr="00A4636B" w:rsidRDefault="00FC228D" w:rsidP="00A4636B">
      <w:r w:rsidRPr="00FC228D">
        <w:t xml:space="preserve">Furthermore, the meeting will provide insights into the implications of NBI's transition to a permanent </w:t>
      </w:r>
      <w:r w:rsidR="00212343">
        <w:t>R</w:t>
      </w:r>
      <w:r w:rsidRPr="00FC228D">
        <w:t xml:space="preserve">iver </w:t>
      </w:r>
      <w:r w:rsidR="00212343">
        <w:t>B</w:t>
      </w:r>
      <w:r w:rsidRPr="00FC228D">
        <w:t xml:space="preserve">asin </w:t>
      </w:r>
      <w:r w:rsidR="00212343">
        <w:t>C</w:t>
      </w:r>
      <w:r w:rsidRPr="00FC228D">
        <w:t xml:space="preserve">ommission. This transition </w:t>
      </w:r>
      <w:r w:rsidR="00212343">
        <w:t xml:space="preserve">period </w:t>
      </w:r>
      <w:r w:rsidRPr="00FC228D">
        <w:t xml:space="preserve">represents a </w:t>
      </w:r>
      <w:r w:rsidR="00C22CF6" w:rsidRPr="00FC228D">
        <w:t>significant milestone</w:t>
      </w:r>
      <w:r w:rsidR="00212343">
        <w:t xml:space="preserve"> in the journey of Nile Basin Initiatives.</w:t>
      </w:r>
    </w:p>
    <w:sectPr w:rsidR="00F21A6E" w:rsidRPr="00A4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6B"/>
    <w:rsid w:val="00071BFA"/>
    <w:rsid w:val="00071DBA"/>
    <w:rsid w:val="000A2AB2"/>
    <w:rsid w:val="001F38E9"/>
    <w:rsid w:val="00212343"/>
    <w:rsid w:val="00292B63"/>
    <w:rsid w:val="0035609D"/>
    <w:rsid w:val="003E1D92"/>
    <w:rsid w:val="00475E78"/>
    <w:rsid w:val="004D5DE3"/>
    <w:rsid w:val="00614B32"/>
    <w:rsid w:val="00626249"/>
    <w:rsid w:val="00642D78"/>
    <w:rsid w:val="00663416"/>
    <w:rsid w:val="007D1408"/>
    <w:rsid w:val="009167D0"/>
    <w:rsid w:val="00A4636B"/>
    <w:rsid w:val="00B10033"/>
    <w:rsid w:val="00B71F0C"/>
    <w:rsid w:val="00C22CF6"/>
    <w:rsid w:val="00C2306C"/>
    <w:rsid w:val="00C82CD3"/>
    <w:rsid w:val="00CF4B87"/>
    <w:rsid w:val="00D67FB0"/>
    <w:rsid w:val="00E76B22"/>
    <w:rsid w:val="00F21A6E"/>
    <w:rsid w:val="00F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1D8D"/>
  <w15:chartTrackingRefBased/>
  <w15:docId w15:val="{053C9F59-9960-4A5F-818E-9559DB6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Tayachew (ENTRO)</dc:creator>
  <cp:keywords/>
  <dc:description/>
  <cp:lastModifiedBy>Rebecca Tayachew (ENTRO)</cp:lastModifiedBy>
  <cp:revision>4</cp:revision>
  <dcterms:created xsi:type="dcterms:W3CDTF">2025-01-04T06:24:00Z</dcterms:created>
  <dcterms:modified xsi:type="dcterms:W3CDTF">2025-01-04T06:41:00Z</dcterms:modified>
</cp:coreProperties>
</file>